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Pr="00962615" w:rsidRDefault="00FA535C" w:rsidP="000A5F07">
      <w:pPr>
        <w:tabs>
          <w:tab w:val="left" w:pos="488"/>
          <w:tab w:val="left" w:pos="2492"/>
          <w:tab w:val="center" w:pos="4536"/>
          <w:tab w:val="right" w:pos="9072"/>
          <w:tab w:val="left" w:pos="9356"/>
        </w:tabs>
        <w:rPr>
          <w:rFonts w:ascii="Trebuchet MS" w:hAnsi="Trebuchet MS"/>
          <w:sz w:val="18"/>
          <w:szCs w:val="18"/>
        </w:rPr>
      </w:pPr>
      <w:r w:rsidRPr="005230F2">
        <w:rPr>
          <w:rFonts w:ascii="Trebuchet MS" w:hAnsi="Trebuchet MS"/>
        </w:rPr>
        <w:tab/>
      </w:r>
      <w:r w:rsidRPr="005230F2">
        <w:rPr>
          <w:rFonts w:ascii="Trebuchet MS" w:hAnsi="Trebuchet MS"/>
        </w:rPr>
        <w:tab/>
      </w:r>
      <w:r w:rsidRPr="005230F2">
        <w:rPr>
          <w:rFonts w:ascii="Trebuchet MS" w:hAnsi="Trebuchet MS"/>
        </w:rPr>
        <w:tab/>
      </w:r>
    </w:p>
    <w:p w:rsidR="009825C0" w:rsidRDefault="009825C0" w:rsidP="009825C0">
      <w:pPr>
        <w:tabs>
          <w:tab w:val="center" w:pos="4536"/>
          <w:tab w:val="right" w:pos="9072"/>
        </w:tabs>
        <w:jc w:val="right"/>
      </w:pPr>
    </w:p>
    <w:p w:rsidR="009825C0" w:rsidRDefault="00D80B78" w:rsidP="00D80B78">
      <w:pPr>
        <w:tabs>
          <w:tab w:val="center" w:pos="4536"/>
          <w:tab w:val="right" w:pos="9072"/>
        </w:tabs>
        <w:jc w:val="right"/>
      </w:pPr>
      <w:r>
        <w:t xml:space="preserve">          </w:t>
      </w:r>
    </w:p>
    <w:p w:rsidR="005C08D2" w:rsidRDefault="005C08D2" w:rsidP="00D80B78">
      <w:pPr>
        <w:tabs>
          <w:tab w:val="center" w:pos="4536"/>
          <w:tab w:val="right" w:pos="9072"/>
        </w:tabs>
        <w:jc w:val="right"/>
      </w:pPr>
      <w:bookmarkStart w:id="0" w:name="_GoBack"/>
      <w:bookmarkEnd w:id="0"/>
    </w:p>
    <w:p w:rsidR="009825C0" w:rsidRPr="00903A81" w:rsidRDefault="006707AD" w:rsidP="00F87977">
      <w:pPr>
        <w:tabs>
          <w:tab w:val="center" w:pos="4536"/>
          <w:tab w:val="left" w:pos="5355"/>
          <w:tab w:val="right" w:pos="9072"/>
        </w:tabs>
        <w:rPr>
          <w:rFonts w:ascii="Trebuchet MS" w:hAnsi="Trebuchet MS"/>
        </w:rPr>
      </w:pPr>
      <w:r>
        <w:rPr>
          <w:noProof/>
          <w:lang w:eastAsia="ro-RO"/>
        </w:rPr>
        <w:drawing>
          <wp:inline distT="0" distB="0" distL="0" distR="0">
            <wp:extent cx="816610" cy="532765"/>
            <wp:effectExtent l="19050" t="0" r="254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816610" cy="532765"/>
                    </a:xfrm>
                    <a:prstGeom prst="rect">
                      <a:avLst/>
                    </a:prstGeom>
                    <a:noFill/>
                    <a:ln w="9525">
                      <a:noFill/>
                      <a:miter lim="800000"/>
                      <a:headEnd/>
                      <a:tailEnd/>
                    </a:ln>
                  </pic:spPr>
                </pic:pic>
              </a:graphicData>
            </a:graphic>
          </wp:inline>
        </w:drawing>
      </w:r>
      <w:r w:rsidR="00F87977">
        <w:rPr>
          <w:rFonts w:ascii="Trebuchet MS" w:hAnsi="Trebuchet MS"/>
        </w:rPr>
        <w:tab/>
      </w:r>
      <w:r>
        <w:rPr>
          <w:noProof/>
          <w:lang w:eastAsia="ro-RO"/>
        </w:rPr>
        <w:drawing>
          <wp:inline distT="0" distB="0" distL="0" distR="0">
            <wp:extent cx="2183765" cy="506095"/>
            <wp:effectExtent l="19050" t="0" r="698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183765" cy="506095"/>
                    </a:xfrm>
                    <a:prstGeom prst="rect">
                      <a:avLst/>
                    </a:prstGeom>
                    <a:noFill/>
                    <a:ln w="9525">
                      <a:noFill/>
                      <a:miter lim="800000"/>
                      <a:headEnd/>
                      <a:tailEnd/>
                    </a:ln>
                  </pic:spPr>
                </pic:pic>
              </a:graphicData>
            </a:graphic>
          </wp:inline>
        </w:drawing>
      </w:r>
      <w:r w:rsidR="00F87977">
        <w:rPr>
          <w:rFonts w:ascii="Trebuchet MS" w:hAnsi="Trebuchet MS"/>
        </w:rPr>
        <w:tab/>
      </w:r>
      <w:r w:rsidR="00F87977">
        <w:rPr>
          <w:rFonts w:ascii="Trebuchet MS" w:hAnsi="Trebuchet MS"/>
        </w:rPr>
        <w:tab/>
      </w:r>
    </w:p>
    <w:p w:rsidR="009825C0" w:rsidRPr="00903A81" w:rsidRDefault="009825C0" w:rsidP="009825C0">
      <w:pPr>
        <w:tabs>
          <w:tab w:val="center" w:pos="4536"/>
          <w:tab w:val="right" w:pos="9072"/>
        </w:tabs>
        <w:jc w:val="right"/>
        <w:rPr>
          <w:rFonts w:ascii="Trebuchet MS" w:hAnsi="Trebuchet MS"/>
        </w:rPr>
      </w:pPr>
    </w:p>
    <w:p w:rsidR="009825C0" w:rsidRPr="00903A81" w:rsidRDefault="00502294" w:rsidP="00502294">
      <w:pPr>
        <w:tabs>
          <w:tab w:val="left" w:pos="4536"/>
        </w:tabs>
        <w:spacing w:after="160"/>
        <w:rPr>
          <w:rFonts w:ascii="Trebuchet MS" w:hAnsi="Trebuchet MS"/>
        </w:rPr>
      </w:pPr>
      <w:r>
        <w:rPr>
          <w:rFonts w:ascii="Trebuchet MS" w:hAnsi="Trebuchet MS"/>
        </w:rPr>
        <w:tab/>
      </w:r>
    </w:p>
    <w:p w:rsidR="009825C0" w:rsidRPr="00903A81" w:rsidRDefault="009825C0" w:rsidP="009825C0">
      <w:pPr>
        <w:spacing w:after="160"/>
        <w:rPr>
          <w:rFonts w:ascii="Trebuchet MS" w:hAnsi="Trebuchet MS"/>
        </w:rPr>
      </w:pPr>
    </w:p>
    <w:p w:rsidR="006707AD" w:rsidRDefault="006707AD" w:rsidP="00E36F3B">
      <w:pPr>
        <w:jc w:val="both"/>
        <w:rPr>
          <w:i/>
          <w:iCs/>
        </w:rPr>
      </w:pPr>
      <w:r>
        <w:rPr>
          <w:i/>
          <w:iCs/>
        </w:rPr>
        <w:t>Agenția Națională a Funcționarilor Publici (ANFP) beneficiază de finanţare din partea Co</w:t>
      </w:r>
      <w:r w:rsidR="008A59C7">
        <w:rPr>
          <w:i/>
          <w:iCs/>
        </w:rPr>
        <w:t>misiei Europene prin Programul</w:t>
      </w:r>
      <w:r>
        <w:rPr>
          <w:i/>
          <w:iCs/>
        </w:rPr>
        <w:t xml:space="preserve"> de sprijin pentru reforme structurale pentru perioada 2017-2020</w:t>
      </w:r>
      <w:r w:rsidR="008A59C7">
        <w:rPr>
          <w:i/>
          <w:iCs/>
        </w:rPr>
        <w:t>,</w:t>
      </w:r>
      <w:r>
        <w:rPr>
          <w:i/>
          <w:iCs/>
        </w:rPr>
        <w:t xml:space="preserve"> pentru implementarea proiectului „Consolidarea capacității administrative a ANFP”, cod proiect 20RO04. Valoarea proiectului este de 650.000 euro.</w:t>
      </w:r>
    </w:p>
    <w:p w:rsidR="006707AD" w:rsidRDefault="006707AD" w:rsidP="00E36F3B">
      <w:pPr>
        <w:jc w:val="both"/>
        <w:rPr>
          <w:i/>
          <w:iCs/>
        </w:rPr>
      </w:pPr>
    </w:p>
    <w:p w:rsidR="006707AD" w:rsidRDefault="006707AD" w:rsidP="00E36F3B">
      <w:pPr>
        <w:jc w:val="both"/>
        <w:rPr>
          <w:i/>
          <w:iCs/>
        </w:rPr>
      </w:pPr>
      <w:r>
        <w:rPr>
          <w:i/>
          <w:iCs/>
        </w:rPr>
        <w:t>Proiectul este derulat în perioada iunie 2020- iulie 2022  cu asistența tehnică a Băncii Mondiale și are ca obiectiv specific sprijinirea Agenției Naționale a Funcționarilor Publici în dezvoltarea funcțiilor sale strategice de resurse umane în funcțiile publice, precum și îmbunătățirea capacității sale de a-și îndeplini atribuțiile conform Codului Administrativ.</w:t>
      </w:r>
    </w:p>
    <w:p w:rsidR="006707AD" w:rsidRDefault="006707AD" w:rsidP="00E36F3B">
      <w:pPr>
        <w:jc w:val="both"/>
        <w:rPr>
          <w:i/>
          <w:iCs/>
        </w:rPr>
      </w:pPr>
    </w:p>
    <w:p w:rsidR="006707AD" w:rsidRDefault="006707AD" w:rsidP="00E36F3B">
      <w:pPr>
        <w:jc w:val="both"/>
        <w:rPr>
          <w:i/>
          <w:iCs/>
        </w:rPr>
      </w:pPr>
      <w:r>
        <w:rPr>
          <w:i/>
          <w:iCs/>
        </w:rPr>
        <w:t>Rezultatul final  este de a crește capacitățile ANFP de coordonare și implementare a reformelor MRU bazate pe competențe în funcțiile publice din România, în conformitate cu bunele practici internaționale.</w:t>
      </w:r>
    </w:p>
    <w:p w:rsidR="006707AD" w:rsidRDefault="006707AD" w:rsidP="00E36F3B">
      <w:pPr>
        <w:jc w:val="both"/>
        <w:rPr>
          <w:i/>
          <w:iCs/>
        </w:rPr>
      </w:pPr>
    </w:p>
    <w:p w:rsidR="006707AD" w:rsidRDefault="006707AD" w:rsidP="00E36F3B">
      <w:pPr>
        <w:jc w:val="both"/>
        <w:rPr>
          <w:i/>
          <w:iCs/>
        </w:rPr>
      </w:pPr>
      <w:r>
        <w:rPr>
          <w:i/>
          <w:iCs/>
        </w:rPr>
        <w:t>Acest rezultat este, de asemenea, în conformitate cu Recomandarea UE specifică țării pentru asigurarea unei funcții publice profesionale și independente, precum și cu obiectivele Strategiei Guvernamentale pentru Dezvoltarea Funcției Publice (SDFP 2016-2020).</w:t>
      </w:r>
    </w:p>
    <w:p w:rsidR="006707AD" w:rsidRDefault="006707AD" w:rsidP="00E36F3B">
      <w:pPr>
        <w:jc w:val="both"/>
        <w:rPr>
          <w:i/>
          <w:iCs/>
        </w:rPr>
      </w:pPr>
      <w:r>
        <w:rPr>
          <w:i/>
          <w:iCs/>
        </w:rPr>
        <w:t>Toate intervențiile transversale din proiect vor reprezenta baza pentru realizarea unei reforme structurale în domeniul resurselor uman</w:t>
      </w:r>
      <w:r w:rsidR="008A59C7">
        <w:rPr>
          <w:i/>
          <w:iCs/>
        </w:rPr>
        <w:t>e în sistemul funcției publice.</w:t>
      </w:r>
    </w:p>
    <w:p w:rsidR="006707AD" w:rsidRDefault="006707AD" w:rsidP="00E36F3B">
      <w:pPr>
        <w:jc w:val="both"/>
        <w:rPr>
          <w:color w:val="1F497D"/>
        </w:rPr>
      </w:pPr>
    </w:p>
    <w:p w:rsidR="00FA535C" w:rsidRPr="00903A81" w:rsidRDefault="00FA535C" w:rsidP="009825C0">
      <w:pPr>
        <w:spacing w:after="160"/>
        <w:rPr>
          <w:rFonts w:ascii="Trebuchet MS" w:hAnsi="Trebuchet MS"/>
        </w:rPr>
      </w:pPr>
    </w:p>
    <w:p w:rsidR="00FA535C" w:rsidRPr="00903A81" w:rsidRDefault="00FA535C" w:rsidP="009825C0">
      <w:pPr>
        <w:spacing w:after="160"/>
        <w:rPr>
          <w:rFonts w:ascii="Trebuchet MS" w:hAnsi="Trebuchet MS"/>
        </w:rPr>
      </w:pPr>
    </w:p>
    <w:p w:rsidR="00FA535C" w:rsidRPr="00903A81" w:rsidRDefault="00FA535C" w:rsidP="009825C0">
      <w:pPr>
        <w:spacing w:after="160"/>
        <w:rPr>
          <w:rFonts w:ascii="Trebuchet MS" w:hAnsi="Trebuchet MS"/>
        </w:rPr>
      </w:pPr>
    </w:p>
    <w:p w:rsidR="009825C0" w:rsidRDefault="009825C0" w:rsidP="009825C0">
      <w:pPr>
        <w:spacing w:after="160"/>
        <w:rPr>
          <w:rFonts w:ascii="Trebuchet MS" w:hAnsi="Trebuchet MS"/>
        </w:rPr>
      </w:pPr>
    </w:p>
    <w:p w:rsidR="007E0502" w:rsidRDefault="007E0502" w:rsidP="009825C0">
      <w:pPr>
        <w:spacing w:after="160"/>
        <w:rPr>
          <w:rFonts w:ascii="Trebuchet MS" w:hAnsi="Trebuchet MS"/>
        </w:rPr>
      </w:pPr>
    </w:p>
    <w:p w:rsidR="007E0502" w:rsidRDefault="007E0502" w:rsidP="009825C0">
      <w:pPr>
        <w:spacing w:after="160"/>
        <w:rPr>
          <w:rFonts w:ascii="Trebuchet MS" w:hAnsi="Trebuchet MS"/>
        </w:rPr>
      </w:pPr>
    </w:p>
    <w:p w:rsidR="007E0502" w:rsidRDefault="007E0502" w:rsidP="009825C0">
      <w:pPr>
        <w:spacing w:after="160"/>
        <w:rPr>
          <w:rFonts w:ascii="Trebuchet MS" w:hAnsi="Trebuchet MS"/>
        </w:rPr>
      </w:pPr>
    </w:p>
    <w:p w:rsidR="007E0502" w:rsidRDefault="007E0502" w:rsidP="009825C0">
      <w:pPr>
        <w:spacing w:after="160"/>
        <w:rPr>
          <w:rFonts w:ascii="Trebuchet MS" w:hAnsi="Trebuchet MS"/>
        </w:rPr>
      </w:pPr>
    </w:p>
    <w:p w:rsidR="007E0502" w:rsidRPr="00903A81" w:rsidRDefault="007E0502" w:rsidP="009825C0">
      <w:pPr>
        <w:spacing w:after="160"/>
        <w:rPr>
          <w:rFonts w:ascii="Trebuchet MS" w:hAnsi="Trebuchet MS"/>
        </w:rPr>
      </w:pPr>
    </w:p>
    <w:p w:rsidR="00E631F1" w:rsidRDefault="00801FE0" w:rsidP="00801FE0">
      <w:pPr>
        <w:tabs>
          <w:tab w:val="left" w:pos="3994"/>
        </w:tabs>
      </w:pPr>
      <w:r>
        <w:tab/>
      </w:r>
    </w:p>
    <w:p w:rsidR="00801FE0" w:rsidRDefault="0014150A" w:rsidP="007E0502">
      <w:pPr>
        <w:tabs>
          <w:tab w:val="left" w:pos="3994"/>
        </w:tabs>
        <w:jc w:val="center"/>
      </w:pPr>
      <w:r>
        <w:rPr>
          <w:noProof/>
          <w:lang w:eastAsia="ro-RO"/>
        </w:rPr>
        <w:drawing>
          <wp:anchor distT="0" distB="0" distL="114300" distR="114300" simplePos="0" relativeHeight="251658240" behindDoc="0" locked="0" layoutInCell="1" allowOverlap="1">
            <wp:simplePos x="0" y="0"/>
            <wp:positionH relativeFrom="column">
              <wp:posOffset>69924</wp:posOffset>
            </wp:positionH>
            <wp:positionV relativeFrom="paragraph">
              <wp:posOffset>152036</wp:posOffset>
            </wp:positionV>
            <wp:extent cx="3528000" cy="538826"/>
            <wp:effectExtent l="19050" t="0" r="0" b="0"/>
            <wp:wrapNone/>
            <wp:docPr id="13" name="Picture 13" descr="C:\Users\diana.epure\Desktop\SRSS\sigla ANFP comple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iana.epure\Desktop\SRSS\sigla ANFP complet (2).jpg"/>
                    <pic:cNvPicPr>
                      <a:picLocks noChangeAspect="1" noChangeArrowheads="1"/>
                    </pic:cNvPicPr>
                  </pic:nvPicPr>
                  <pic:blipFill>
                    <a:blip r:embed="rId11" cstate="print"/>
                    <a:srcRect/>
                    <a:stretch>
                      <a:fillRect/>
                    </a:stretch>
                  </pic:blipFill>
                  <pic:spPr bwMode="auto">
                    <a:xfrm>
                      <a:off x="0" y="0"/>
                      <a:ext cx="3528000" cy="538826"/>
                    </a:xfrm>
                    <a:prstGeom prst="rect">
                      <a:avLst/>
                    </a:prstGeom>
                    <a:noFill/>
                    <a:ln w="9525">
                      <a:noFill/>
                      <a:miter lim="800000"/>
                      <a:headEnd/>
                      <a:tailEnd/>
                    </a:ln>
                  </pic:spPr>
                </pic:pic>
              </a:graphicData>
            </a:graphic>
          </wp:anchor>
        </w:drawing>
      </w:r>
    </w:p>
    <w:sectPr w:rsidR="00801FE0" w:rsidSect="0069587A">
      <w:headerReference w:type="even" r:id="rId12"/>
      <w:headerReference w:type="default" r:id="rId13"/>
      <w:footerReference w:type="even" r:id="rId14"/>
      <w:footerReference w:type="default" r:id="rId15"/>
      <w:headerReference w:type="first" r:id="rId16"/>
      <w:footerReference w:type="first" r:id="rId17"/>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DE4" w:rsidRDefault="00093DE4">
      <w:r>
        <w:separator/>
      </w:r>
    </w:p>
  </w:endnote>
  <w:endnote w:type="continuationSeparator" w:id="0">
    <w:p w:rsidR="00093DE4" w:rsidRDefault="0009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50A" w:rsidRDefault="001415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6672D3"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7E0502">
      <w:rPr>
        <w:rFonts w:ascii="Trebuchet MS" w:hAnsi="Trebuchet MS"/>
        <w:b/>
        <w:bCs/>
        <w:noProof/>
        <w:sz w:val="20"/>
        <w:szCs w:val="20"/>
      </w:rPr>
      <w:t>2</w:t>
    </w:r>
    <w:r w:rsidRPr="00C43C17">
      <w:rPr>
        <w:rFonts w:ascii="Trebuchet MS" w:hAnsi="Trebuchet MS"/>
        <w:b/>
        <w:bCs/>
        <w:sz w:val="20"/>
        <w:szCs w:val="20"/>
      </w:rPr>
      <w:fldChar w:fldCharType="end"/>
    </w:r>
    <w:r w:rsidR="00801FE0" w:rsidRPr="00C43C17">
      <w:rPr>
        <w:rFonts w:ascii="Trebuchet MS" w:hAnsi="Trebuchet MS"/>
        <w:b/>
        <w:bCs/>
        <w:sz w:val="20"/>
        <w:szCs w:val="20"/>
      </w:rPr>
      <w:t xml:space="preserve"> /</w:t>
    </w:r>
    <w:r w:rsidR="00801FE0" w:rsidRPr="00C43C17">
      <w:rPr>
        <w:rFonts w:ascii="Trebuchet MS" w:hAnsi="Trebuchet MS"/>
        <w:sz w:val="20"/>
        <w:szCs w:val="20"/>
      </w:rPr>
      <w:t xml:space="preserve"> </w:t>
    </w: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7E0502">
      <w:rPr>
        <w:rFonts w:ascii="Trebuchet MS" w:hAnsi="Trebuchet MS"/>
        <w:b/>
        <w:bCs/>
        <w:noProof/>
        <w:sz w:val="20"/>
        <w:szCs w:val="20"/>
      </w:rPr>
      <w:t>2</w:t>
    </w:r>
    <w:r w:rsidRPr="00C43C17">
      <w:rPr>
        <w:rFonts w:ascii="Trebuchet MS" w:hAnsi="Trebuchet MS"/>
        <w:b/>
        <w:bCs/>
        <w:sz w:val="20"/>
        <w:szCs w:val="20"/>
      </w:rPr>
      <w:fldChar w:fldCharType="end"/>
    </w:r>
  </w:p>
  <w:p w:rsidR="00801FE0" w:rsidRDefault="00093DE4" w:rsidP="00801FE0">
    <w:pPr>
      <w:tabs>
        <w:tab w:val="center" w:pos="4536"/>
        <w:tab w:val="right" w:pos="9072"/>
      </w:tabs>
      <w:rPr>
        <w:rFonts w:ascii="Trebuchet MS" w:hAnsi="Trebuchet MS" w:cs="Arial"/>
        <w:i/>
        <w:sz w:val="14"/>
        <w:szCs w:val="14"/>
      </w:rPr>
    </w:pPr>
    <w:r>
      <w:rPr>
        <w:noProof/>
        <w:lang w:eastAsia="ro-RO"/>
      </w:rPr>
      <w:pict>
        <v:shapetype id="_x0000_t32" coordsize="21600,21600" o:spt="32" o:oned="t" path="m,l21600,21600e" filled="f">
          <v:path arrowok="t" fillok="f" o:connecttype="none"/>
          <o:lock v:ext="edit" shapetype="t"/>
        </v:shapetype>
        <v:shape id="AutoShape 11" o:spid="_x0000_s2054" type="#_x0000_t32" style="position:absolute;margin-left:-13.6pt;margin-top:6.25pt;width:505.05pt;height:0;z-index:2516567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DE4" w:rsidRDefault="00093DE4">
      <w:r>
        <w:separator/>
      </w:r>
    </w:p>
  </w:footnote>
  <w:footnote w:type="continuationSeparator" w:id="0">
    <w:p w:rsidR="00093DE4" w:rsidRDefault="00093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093DE4">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801FE0" w:rsidP="00F87977">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hyphenationZone w:val="425"/>
  <w:characterSpacingControl w:val="doNotCompress"/>
  <w:hdrShapeDefaults>
    <o:shapedefaults v:ext="edit" spidmax="2055"/>
    <o:shapelayout v:ext="edit">
      <o:idmap v:ext="edit" data="2"/>
      <o:rules v:ext="edit">
        <o:r id="V:Rule1" type="connector" idref="#AutoShape 11"/>
      </o:rules>
    </o:shapelayout>
  </w:hdrShapeDefaults>
  <w:footnotePr>
    <w:footnote w:id="-1"/>
    <w:footnote w:id="0"/>
  </w:footnotePr>
  <w:endnotePr>
    <w:endnote w:id="-1"/>
    <w:endnote w:id="0"/>
  </w:endnotePr>
  <w:compat>
    <w:compatSetting w:name="compatibilityMode" w:uri="http://schemas.microsoft.com/office/word" w:val="12"/>
  </w:compat>
  <w:rsids>
    <w:rsidRoot w:val="00C2727E"/>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93DE4"/>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150A"/>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1EED"/>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08D2"/>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2D3"/>
    <w:rsid w:val="0066764E"/>
    <w:rsid w:val="006707AD"/>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0502"/>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15A8"/>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59C7"/>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7636E"/>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109D"/>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2727E"/>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0B78"/>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6F3B"/>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69517">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CC8CD-53CF-455D-B05F-5003EF4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diana.epure</dc:creator>
  <cp:lastModifiedBy>Ioan Vodopeanu</cp:lastModifiedBy>
  <cp:revision>5</cp:revision>
  <cp:lastPrinted>2019-10-07T12:15:00Z</cp:lastPrinted>
  <dcterms:created xsi:type="dcterms:W3CDTF">2021-01-26T08:32:00Z</dcterms:created>
  <dcterms:modified xsi:type="dcterms:W3CDTF">2021-02-03T14:42:00Z</dcterms:modified>
</cp:coreProperties>
</file>